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1759" w14:textId="7347E698" w:rsidR="00DA69B7" w:rsidRPr="00AC3CD2" w:rsidRDefault="00DA69B7" w:rsidP="00DA69B7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23bis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</w:t>
      </w:r>
      <w:r w:rsidR="00F3094C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F3094C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F3094C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F3094C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F3094C" w:rsidRPr="00F3094C">
        <w:rPr>
          <w:rFonts w:eastAsiaTheme="minorHAnsi" w:cs="Arial"/>
          <w:b/>
          <w:bCs/>
          <w:sz w:val="24"/>
          <w:szCs w:val="24"/>
          <w:lang w:val="en-US"/>
        </w:rPr>
        <w:t>R2-231080</w:t>
      </w:r>
      <w:r w:rsidR="00F3094C">
        <w:rPr>
          <w:rFonts w:eastAsiaTheme="minorHAnsi" w:cs="Arial"/>
          <w:b/>
          <w:bCs/>
          <w:sz w:val="24"/>
          <w:szCs w:val="24"/>
          <w:lang w:val="en-US"/>
        </w:rPr>
        <w:t>4</w:t>
      </w:r>
    </w:p>
    <w:p w14:paraId="46776243" w14:textId="5D139102" w:rsidR="00DA69B7" w:rsidRPr="00AC3CD2" w:rsidRDefault="00DA69B7" w:rsidP="00DA69B7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Xiamen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China, 9</w:t>
      </w:r>
      <w:r w:rsidRPr="003732EF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13</w:t>
      </w:r>
      <w:r w:rsidRPr="003732EF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October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1932CC29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512CB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.4.2.2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52AED3A4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DA69B7">
        <w:rPr>
          <w:rFonts w:ascii="Arial" w:hAnsi="Arial" w:cs="Arial"/>
          <w:b/>
          <w:bCs/>
          <w:sz w:val="24"/>
          <w:szCs w:val="24"/>
        </w:rPr>
        <w:t>TA indication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7FBE7F1B" w14:textId="77777777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 xml:space="preserve">The WI on further NR mobility enhancements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_Ref110867306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objectives for L1/2 based inter-cell mobility: </w:t>
      </w:r>
    </w:p>
    <w:p w14:paraId="4A1F3408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421" w14:paraId="2EB84473" w14:textId="77777777" w:rsidTr="00552B47">
        <w:tc>
          <w:tcPr>
            <w:tcW w:w="9629" w:type="dxa"/>
          </w:tcPr>
          <w:p w14:paraId="2A1BEF40" w14:textId="77777777" w:rsidR="00EB7421" w:rsidRPr="00621C66" w:rsidRDefault="00EB7421" w:rsidP="00552B4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0CB623A6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Configuration and maintenance for multiple candidate cells to allow fast application of configurations for candidate cells [RAN2, RAN3</w:t>
            </w:r>
            <w:r w:rsidRPr="00621C66">
              <w:rPr>
                <w:bCs/>
                <w:lang w:val="en-US"/>
              </w:rPr>
              <w:t>]</w:t>
            </w:r>
          </w:p>
          <w:p w14:paraId="42825007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Dynamic switch mechanism among candidate serving cells (including </w:t>
            </w:r>
            <w:proofErr w:type="spellStart"/>
            <w:r>
              <w:rPr>
                <w:bCs/>
                <w:lang w:val="en-US"/>
              </w:rPr>
              <w:t>SpCell</w:t>
            </w:r>
            <w:proofErr w:type="spellEnd"/>
            <w:r>
              <w:rPr>
                <w:bCs/>
                <w:lang w:val="en-US"/>
              </w:rPr>
              <w:t xml:space="preserve"> and </w:t>
            </w:r>
            <w:proofErr w:type="spellStart"/>
            <w:r>
              <w:rPr>
                <w:bCs/>
                <w:lang w:val="en-US"/>
              </w:rPr>
              <w:t>SCell</w:t>
            </w:r>
            <w:proofErr w:type="spellEnd"/>
            <w:r>
              <w:rPr>
                <w:bCs/>
                <w:lang w:val="en-US"/>
              </w:rPr>
              <w:t>) for the potential applicable scenarios based on L1</w:t>
            </w:r>
            <w:r>
              <w:rPr>
                <w:rFonts w:hint="eastAsia"/>
                <w:bCs/>
                <w:lang w:val="en-US"/>
              </w:rPr>
              <w:t>/</w:t>
            </w:r>
            <w:r>
              <w:rPr>
                <w:bCs/>
                <w:lang w:val="en-US"/>
              </w:rPr>
              <w:t xml:space="preserve">L2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 w:rsidRPr="00621C66">
              <w:rPr>
                <w:bCs/>
                <w:lang w:val="en-US"/>
              </w:rPr>
              <w:t xml:space="preserve"> [RAN</w:t>
            </w:r>
            <w:r>
              <w:rPr>
                <w:bCs/>
                <w:lang w:val="en-US"/>
              </w:rPr>
              <w:t>2</w:t>
            </w:r>
            <w:r w:rsidRPr="00621C66">
              <w:rPr>
                <w:bCs/>
                <w:lang w:val="en-US"/>
              </w:rPr>
              <w:t>, RAN</w:t>
            </w:r>
            <w:r>
              <w:rPr>
                <w:bCs/>
                <w:lang w:val="en-US"/>
              </w:rPr>
              <w:t>1</w:t>
            </w:r>
            <w:r w:rsidRPr="00621C66">
              <w:rPr>
                <w:bCs/>
                <w:lang w:val="en-US"/>
              </w:rPr>
              <w:t>]</w:t>
            </w:r>
          </w:p>
          <w:p w14:paraId="1C44E347" w14:textId="77777777" w:rsidR="00EB7421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 measurement and reporting, and beam indication [RAN1, RAN2]</w:t>
            </w:r>
          </w:p>
          <w:p w14:paraId="19CFE041" w14:textId="77777777" w:rsidR="00EB7421" w:rsidRPr="00F736B4" w:rsidRDefault="00EB7421" w:rsidP="00552B4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Note </w:t>
            </w:r>
            <w:r w:rsidRPr="00C62537">
              <w:rPr>
                <w:bCs/>
                <w:i/>
                <w:lang w:val="en-US"/>
              </w:rPr>
              <w:t>1</w:t>
            </w:r>
            <w:r w:rsidRPr="00F736B4">
              <w:rPr>
                <w:bCs/>
                <w:i/>
                <w:lang w:val="en-US"/>
              </w:rPr>
              <w:t xml:space="preserve">: </w:t>
            </w:r>
            <w:r>
              <w:rPr>
                <w:bCs/>
                <w:i/>
                <w:lang w:val="en-US"/>
              </w:rPr>
              <w:t>E</w:t>
            </w:r>
            <w:r w:rsidRPr="00F736B4">
              <w:rPr>
                <w:bCs/>
                <w:i/>
                <w:lang w:val="en-US"/>
              </w:rPr>
              <w:t xml:space="preserve">arly RAN2 involvement is necessary, including the possibility of further clarifying the interaction between this bullet with the previous </w:t>
            </w:r>
            <w:proofErr w:type="gramStart"/>
            <w:r w:rsidRPr="00F736B4">
              <w:rPr>
                <w:bCs/>
                <w:i/>
                <w:lang w:val="en-US"/>
              </w:rPr>
              <w:t>bullet</w:t>
            </w:r>
            <w:proofErr w:type="gramEnd"/>
          </w:p>
          <w:p w14:paraId="56DADFB3" w14:textId="77777777" w:rsidR="00EB7421" w:rsidRPr="00651822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25C4B7D0" w14:textId="77777777" w:rsidR="00EB7421" w:rsidRPr="00A5058F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CU-DU interface signaling to support L1/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2 mobility, if needed [RAN3]</w:t>
            </w:r>
          </w:p>
          <w:p w14:paraId="06CC5B9E" w14:textId="77777777" w:rsidR="00EB7421" w:rsidRDefault="00EB7421" w:rsidP="00552B47">
            <w:pPr>
              <w:jc w:val="both"/>
              <w:rPr>
                <w:bCs/>
                <w:lang w:val="en-US"/>
              </w:rPr>
            </w:pPr>
          </w:p>
          <w:p w14:paraId="68E36096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75FD506D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1203620F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Standalone, CA and NR-DC case with serving cell change within one </w:t>
            </w:r>
            <w:proofErr w:type="gramStart"/>
            <w:r w:rsidRPr="00F736B4">
              <w:rPr>
                <w:bCs/>
                <w:i/>
                <w:lang w:val="en-US"/>
              </w:rPr>
              <w:t>CG</w:t>
            </w:r>
            <w:proofErr w:type="gramEnd"/>
          </w:p>
          <w:p w14:paraId="26D581B0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67DD052B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251C205C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431225D0" w14:textId="77777777" w:rsidR="00EB7421" w:rsidRPr="00651822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</w:t>
            </w:r>
            <w:proofErr w:type="gramStart"/>
            <w:r w:rsidRPr="00651822">
              <w:rPr>
                <w:bCs/>
                <w:i/>
                <w:lang w:val="en-US"/>
              </w:rPr>
              <w:t>synchronized</w:t>
            </w:r>
            <w:proofErr w:type="gramEnd"/>
          </w:p>
          <w:p w14:paraId="2A4185D7" w14:textId="77777777" w:rsidR="00EB7421" w:rsidRDefault="00EB7421" w:rsidP="00552B47">
            <w:pPr>
              <w:jc w:val="both"/>
              <w:rPr>
                <w:lang w:val="en-US"/>
              </w:rPr>
            </w:pPr>
          </w:p>
        </w:tc>
      </w:tr>
    </w:tbl>
    <w:p w14:paraId="6E26C438" w14:textId="77777777" w:rsidR="00EB7421" w:rsidRDefault="00EB7421" w:rsidP="00EB7421">
      <w:pPr>
        <w:jc w:val="both"/>
        <w:rPr>
          <w:lang w:val="en-US"/>
        </w:rPr>
      </w:pPr>
    </w:p>
    <w:p w14:paraId="60428D61" w14:textId="463261AE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>In the previous meeting</w:t>
      </w:r>
      <w:r w:rsidR="00D512CB">
        <w:rPr>
          <w:lang w:val="en-US"/>
        </w:rPr>
        <w:t>s</w:t>
      </w:r>
      <w:r>
        <w:rPr>
          <w:lang w:val="en-US"/>
        </w:rPr>
        <w:t xml:space="preserve">, the following agreements were made. </w:t>
      </w:r>
    </w:p>
    <w:p w14:paraId="7436B7F3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8"/>
        <w:gridCol w:w="571"/>
      </w:tblGrid>
      <w:tr w:rsidR="00EB7421" w14:paraId="6D7C4C10" w14:textId="77777777" w:rsidTr="003E6CE9">
        <w:tc>
          <w:tcPr>
            <w:tcW w:w="9629" w:type="dxa"/>
            <w:gridSpan w:val="2"/>
          </w:tcPr>
          <w:p w14:paraId="1EF58ED0" w14:textId="77777777" w:rsidR="003E6CE9" w:rsidRDefault="003E6CE9" w:rsidP="003E6CE9">
            <w:pPr>
              <w:pStyle w:val="Doc-text2"/>
              <w:numPr>
                <w:ilvl w:val="0"/>
                <w:numId w:val="41"/>
              </w:numPr>
            </w:pPr>
            <w:r w:rsidRPr="00401FAD">
              <w:t>The UE will do RACH-less</w:t>
            </w:r>
            <w:r>
              <w:t xml:space="preserve"> when: </w:t>
            </w:r>
          </w:p>
          <w:p w14:paraId="4D749628" w14:textId="4A49F77B" w:rsidR="003E6CE9" w:rsidRDefault="003E6CE9" w:rsidP="003732EF">
            <w:pPr>
              <w:pStyle w:val="Doc-text2"/>
              <w:numPr>
                <w:ilvl w:val="1"/>
                <w:numId w:val="41"/>
              </w:numPr>
            </w:pPr>
            <w:r>
              <w:t>TA value is provided in the cell switch MAC CE (already agreed, TA=0 is assumed to be covered by this)</w:t>
            </w:r>
          </w:p>
          <w:p w14:paraId="0CB15925" w14:textId="4BD267B6" w:rsidR="003E6CE9" w:rsidRPr="00401FAD" w:rsidRDefault="003E6CE9" w:rsidP="003732EF">
            <w:pPr>
              <w:pStyle w:val="Doc-text2"/>
              <w:numPr>
                <w:ilvl w:val="1"/>
                <w:numId w:val="41"/>
              </w:numPr>
            </w:pPr>
            <w:r>
              <w:t xml:space="preserve">When the UE shall apply the same TA value as the source (already agreed) FFS how the UE knows this. </w:t>
            </w:r>
          </w:p>
          <w:p w14:paraId="3F52FB37" w14:textId="14411D27" w:rsidR="00D512CB" w:rsidRPr="008154D5" w:rsidRDefault="00D512CB" w:rsidP="008151C3"/>
        </w:tc>
      </w:tr>
      <w:tr w:rsidR="003732EF" w14:paraId="58857AE2" w14:textId="77777777" w:rsidTr="003E6CE9">
        <w:trPr>
          <w:gridAfter w:val="1"/>
          <w:wAfter w:w="613" w:type="dxa"/>
        </w:trPr>
        <w:tc>
          <w:tcPr>
            <w:tcW w:w="9629" w:type="dxa"/>
          </w:tcPr>
          <w:p w14:paraId="113C7C9E" w14:textId="77777777" w:rsidR="003E6CE9" w:rsidRPr="00401FAD" w:rsidRDefault="003E6CE9" w:rsidP="003E6CE9">
            <w:pPr>
              <w:pStyle w:val="Doc-text2"/>
              <w:numPr>
                <w:ilvl w:val="0"/>
                <w:numId w:val="41"/>
              </w:numPr>
            </w:pPr>
          </w:p>
        </w:tc>
      </w:tr>
    </w:tbl>
    <w:p w14:paraId="547EEEE8" w14:textId="77777777" w:rsidR="00EB7421" w:rsidRDefault="00EB7421" w:rsidP="00EB7421">
      <w:pPr>
        <w:jc w:val="both"/>
        <w:rPr>
          <w:lang w:val="en-US"/>
        </w:rPr>
      </w:pPr>
    </w:p>
    <w:p w14:paraId="3B862FC9" w14:textId="246C1548" w:rsidR="00D47A66" w:rsidRDefault="00D47A66" w:rsidP="00EB7421">
      <w:pPr>
        <w:jc w:val="both"/>
        <w:rPr>
          <w:lang w:val="en-US"/>
        </w:rPr>
      </w:pPr>
      <w:r>
        <w:rPr>
          <w:lang w:val="en-US"/>
        </w:rPr>
        <w:t xml:space="preserve">It’s still </w:t>
      </w:r>
      <w:r w:rsidRPr="00D47A66">
        <w:rPr>
          <w:lang w:val="en-US"/>
        </w:rPr>
        <w:t xml:space="preserve">FFS on </w:t>
      </w:r>
      <w:r w:rsidR="003E6CE9">
        <w:rPr>
          <w:lang w:val="en-US"/>
        </w:rPr>
        <w:t xml:space="preserve">exactly how “same as serving cell” </w:t>
      </w:r>
      <w:r w:rsidR="0083139B">
        <w:rPr>
          <w:lang w:val="en-US"/>
        </w:rPr>
        <w:t>is indicated. It also needs to be indicated whether UE can use the UE based TA determination, if supported.</w:t>
      </w:r>
      <w:r>
        <w:rPr>
          <w:lang w:val="en-US"/>
        </w:rPr>
        <w:t xml:space="preserve"> </w:t>
      </w:r>
    </w:p>
    <w:p w14:paraId="76AA2542" w14:textId="77777777" w:rsidR="00EB7421" w:rsidRPr="00B5390A" w:rsidRDefault="00EB7421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5E772DE" w14:textId="11049711" w:rsidR="007C15F3" w:rsidRDefault="0053557F" w:rsidP="00A25061">
      <w:r>
        <w:t xml:space="preserve"> </w:t>
      </w:r>
    </w:p>
    <w:tbl>
      <w:tblPr>
        <w:tblStyle w:val="TableGrid"/>
        <w:tblW w:w="9928" w:type="dxa"/>
        <w:tblLook w:val="04A0" w:firstRow="1" w:lastRow="0" w:firstColumn="1" w:lastColumn="0" w:noHBand="0" w:noVBand="1"/>
      </w:tblPr>
      <w:tblGrid>
        <w:gridCol w:w="9928"/>
      </w:tblGrid>
      <w:tr w:rsidR="00E77236" w14:paraId="2F020DCA" w14:textId="77777777" w:rsidTr="003732EF">
        <w:trPr>
          <w:trHeight w:val="638"/>
        </w:trPr>
        <w:tc>
          <w:tcPr>
            <w:tcW w:w="9928" w:type="dxa"/>
          </w:tcPr>
          <w:p w14:paraId="22BA4FE3" w14:textId="5D240FD4" w:rsidR="00E77236" w:rsidRDefault="00E77236" w:rsidP="006A0632">
            <w:pPr>
              <w:pStyle w:val="TAL"/>
              <w:rPr>
                <w:bCs/>
                <w:iCs/>
              </w:rPr>
            </w:pPr>
            <w:r>
              <w:lastRenderedPageBreak/>
              <w:t xml:space="preserve">Currently the RRC </w:t>
            </w:r>
            <w:r w:rsidR="005F3E3B">
              <w:rPr>
                <w:lang w:val="en-GB"/>
              </w:rPr>
              <w:t xml:space="preserve">MAC </w:t>
            </w:r>
            <w:r>
              <w:t xml:space="preserve">running CR </w:t>
            </w:r>
            <w:r w:rsidR="00EA4780">
              <w:fldChar w:fldCharType="begin"/>
            </w:r>
            <w:r w:rsidR="00EA4780">
              <w:instrText xml:space="preserve"> REF _Ref146721311 \r \h </w:instrText>
            </w:r>
            <w:r w:rsidR="00EA4780">
              <w:fldChar w:fldCharType="separate"/>
            </w:r>
            <w:r w:rsidR="00EA4780">
              <w:t>[3]</w:t>
            </w:r>
            <w:r w:rsidR="00EA4780">
              <w:fldChar w:fldCharType="end"/>
            </w:r>
            <w:r w:rsidR="00EA4780">
              <w:rPr>
                <w:lang w:val="en-GB"/>
              </w:rPr>
              <w:t xml:space="preserve"> </w:t>
            </w:r>
            <w:r>
              <w:t>contains the following:</w:t>
            </w:r>
          </w:p>
          <w:p w14:paraId="2A4AFB4A" w14:textId="44BFF43B" w:rsidR="00E77236" w:rsidRDefault="00E77236" w:rsidP="006A0632">
            <w:pPr>
              <w:pStyle w:val="TAL"/>
              <w:rPr>
                <w:bCs/>
                <w:iCs/>
              </w:rPr>
            </w:pPr>
          </w:p>
          <w:p w14:paraId="5602A789" w14:textId="77777777" w:rsidR="005F3E3B" w:rsidRDefault="005F3E3B" w:rsidP="006A0632">
            <w:pPr>
              <w:pStyle w:val="TAL"/>
              <w:rPr>
                <w:bCs/>
                <w:iCs/>
              </w:rPr>
            </w:pPr>
          </w:p>
          <w:p w14:paraId="10D5BEA1" w14:textId="77777777" w:rsidR="003732EF" w:rsidRDefault="003732EF" w:rsidP="003732EF">
            <w:pPr>
              <w:ind w:left="851" w:hanging="284"/>
            </w:pPr>
            <w:r>
              <w:t>2&gt; if Timing Advance Command value (hexa-decimal) is not set as FFF:</w:t>
            </w:r>
          </w:p>
          <w:p w14:paraId="72FED88A" w14:textId="77777777" w:rsidR="003732EF" w:rsidRDefault="003732EF" w:rsidP="003732EF">
            <w:pPr>
              <w:ind w:left="1135" w:hanging="284"/>
            </w:pPr>
            <w:r>
              <w:t>3&gt;</w:t>
            </w:r>
            <w:r>
              <w:tab/>
              <w:t>process the received Timing Advance Command (see clause 5.2</w:t>
            </w:r>
            <w:proofErr w:type="gramStart"/>
            <w:r>
              <w:t>);</w:t>
            </w:r>
            <w:proofErr w:type="gramEnd"/>
          </w:p>
          <w:p w14:paraId="35C60CDC" w14:textId="77777777" w:rsidR="003732EF" w:rsidRDefault="003732EF" w:rsidP="003732EF">
            <w:pPr>
              <w:ind w:left="1135" w:hanging="284"/>
              <w:rPr>
                <w:rFonts w:eastAsia="Times New Roman"/>
              </w:rPr>
            </w:pPr>
            <w:r>
              <w:t>3&gt;</w:t>
            </w:r>
            <w:r>
              <w:tab/>
              <w:t xml:space="preserve">[indicate to </w:t>
            </w:r>
            <w:r>
              <w:rPr>
                <w:lang w:eastAsia="zh-CN"/>
              </w:rPr>
              <w:t>upper layers</w:t>
            </w:r>
            <w:r>
              <w:t xml:space="preserve"> to skip the </w:t>
            </w:r>
            <w:proofErr w:type="gramStart"/>
            <w:r>
              <w:t>Random Access</w:t>
            </w:r>
            <w:proofErr w:type="gramEnd"/>
            <w:r>
              <w:t xml:space="preserve"> procedure for this LTM cell switch.]</w:t>
            </w:r>
          </w:p>
          <w:p w14:paraId="09E82EF7" w14:textId="77777777" w:rsidR="003732EF" w:rsidRDefault="003732EF" w:rsidP="003732EF">
            <w:pPr>
              <w:ind w:left="1135" w:hanging="284"/>
            </w:pPr>
            <w:r>
              <w:t>3&gt;</w:t>
            </w:r>
            <w:r>
              <w:tab/>
              <w:t>consider the RACH-less LTM cell switch is ongoing.</w:t>
            </w:r>
          </w:p>
          <w:p w14:paraId="2B5E6172" w14:textId="77777777" w:rsidR="003732EF" w:rsidRDefault="003732EF" w:rsidP="003732EF">
            <w:pPr>
              <w:ind w:left="851" w:hanging="284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2&gt;</w:t>
            </w:r>
            <w:r>
              <w:rPr>
                <w:lang w:eastAsia="zh-CN"/>
              </w:rPr>
              <w:tab/>
              <w:t>else (</w:t>
            </w:r>
            <w:r>
              <w:t>Timing Advance Command with the value as FFF</w:t>
            </w:r>
            <w:proofErr w:type="gramStart"/>
            <w:r>
              <w:t xml:space="preserve">) </w:t>
            </w:r>
            <w:r>
              <w:rPr>
                <w:lang w:eastAsia="zh-CN"/>
              </w:rPr>
              <w:t>:</w:t>
            </w:r>
            <w:proofErr w:type="gramEnd"/>
          </w:p>
          <w:p w14:paraId="5ECD103A" w14:textId="77777777" w:rsidR="003732EF" w:rsidRDefault="003732EF" w:rsidP="003732EF">
            <w:pPr>
              <w:ind w:left="1135" w:hanging="284"/>
              <w:rPr>
                <w:lang w:eastAsia="ja-JP"/>
              </w:rPr>
            </w:pPr>
            <w:r>
              <w:t>3&gt;</w:t>
            </w:r>
            <w:r>
              <w:tab/>
              <w:t xml:space="preserve">[indicate to </w:t>
            </w:r>
            <w:r>
              <w:rPr>
                <w:lang w:eastAsia="zh-CN"/>
              </w:rPr>
              <w:t>upper layers</w:t>
            </w:r>
            <w:r>
              <w:t xml:space="preserve"> to trigger the </w:t>
            </w:r>
            <w:proofErr w:type="gramStart"/>
            <w:r>
              <w:t>Random Access</w:t>
            </w:r>
            <w:proofErr w:type="gramEnd"/>
            <w:r>
              <w:t xml:space="preserve"> procedure for this LTM cell switch.]</w:t>
            </w:r>
          </w:p>
          <w:p w14:paraId="60977F78" w14:textId="666B4FB2" w:rsidR="005F3E3B" w:rsidRDefault="005F3E3B" w:rsidP="006A0632">
            <w:pPr>
              <w:pStyle w:val="TAL"/>
              <w:rPr>
                <w:bCs/>
                <w:iCs/>
              </w:rPr>
            </w:pPr>
          </w:p>
        </w:tc>
      </w:tr>
    </w:tbl>
    <w:p w14:paraId="060F8A53" w14:textId="77777777" w:rsidR="00E77236" w:rsidRDefault="00E77236" w:rsidP="00B278FA"/>
    <w:p w14:paraId="4262D130" w14:textId="77777777" w:rsidR="00B0115D" w:rsidRDefault="00B0115D" w:rsidP="00B278FA"/>
    <w:p w14:paraId="6F883A95" w14:textId="7F3F6363" w:rsidR="00B0115D" w:rsidRDefault="00B0115D" w:rsidP="00B278FA">
      <w:r>
        <w:t xml:space="preserve">In the LTE (and NR NTN) case, the TA value is indicated by RRC as one of 2 values – either 0 or “same as source”. </w:t>
      </w:r>
      <w:r w:rsidR="00CE3170">
        <w:t xml:space="preserve">RACH-less can be used only in those cases because there is no RACH for TA calculation as introduced for </w:t>
      </w:r>
      <w:proofErr w:type="gramStart"/>
      <w:r w:rsidR="00CE3170">
        <w:t>LTM</w:t>
      </w:r>
      <w:proofErr w:type="gramEnd"/>
      <w:r w:rsidR="007406F3">
        <w:t xml:space="preserve"> so the TAC value needs to be known in advance based on the deployment</w:t>
      </w:r>
      <w:r w:rsidR="00CE3170">
        <w:t>. In case of LTM, other TA values can also be indicated</w:t>
      </w:r>
      <w:r w:rsidR="007406F3">
        <w:t xml:space="preserve"> based on PDCCH ordered RACH for early TA </w:t>
      </w:r>
      <w:proofErr w:type="gramStart"/>
      <w:r w:rsidR="007406F3">
        <w:t xml:space="preserve">acquisition </w:t>
      </w:r>
      <w:r w:rsidR="00CE3170">
        <w:t>.</w:t>
      </w:r>
      <w:proofErr w:type="gramEnd"/>
      <w:r w:rsidR="00CE3170">
        <w:t xml:space="preserve"> Since MAC CE can contain an explicit TA value, then it is possible to indicate the value 0, as well as indicate the same as source explicitly (</w:t>
      </w:r>
      <w:proofErr w:type="gramStart"/>
      <w:r w:rsidR="00CE3170">
        <w:t>i.e.</w:t>
      </w:r>
      <w:proofErr w:type="gramEnd"/>
      <w:r w:rsidR="00CE3170">
        <w:t xml:space="preserve"> MAC CE just contains a TA value, which may or may not be the same as the source). </w:t>
      </w:r>
    </w:p>
    <w:p w14:paraId="66DBB62F" w14:textId="77777777" w:rsidR="00B0115D" w:rsidRDefault="00B0115D" w:rsidP="00B278FA"/>
    <w:p w14:paraId="4300FEE8" w14:textId="4B0C8D5C" w:rsidR="00CE3170" w:rsidRDefault="00B0115D" w:rsidP="00B278FA">
      <w:r>
        <w:t xml:space="preserve">It should be known </w:t>
      </w:r>
      <w:r w:rsidR="00E22C68">
        <w:t>at RRC configuration whether the value 0 or “same as source” is appropriate</w:t>
      </w:r>
      <w:r w:rsidR="007406F3">
        <w:t xml:space="preserve">, </w:t>
      </w:r>
      <w:proofErr w:type="gramStart"/>
      <w:r w:rsidR="007406F3">
        <w:t>similar to</w:t>
      </w:r>
      <w:proofErr w:type="gramEnd"/>
      <w:r w:rsidR="007406F3">
        <w:t xml:space="preserve"> the LTE case</w:t>
      </w:r>
      <w:r w:rsidR="00E22C68">
        <w:t xml:space="preserve">. However, for the LTM case, of course this depends on both the source and the target. </w:t>
      </w:r>
      <w:r w:rsidR="006034D3">
        <w:t xml:space="preserve">One </w:t>
      </w:r>
      <w:r w:rsidR="007406F3">
        <w:t xml:space="preserve">RRC based </w:t>
      </w:r>
      <w:r w:rsidR="006034D3">
        <w:t>approach could be</w:t>
      </w:r>
      <w:r w:rsidR="00851246">
        <w:t xml:space="preserve"> </w:t>
      </w:r>
      <w:proofErr w:type="gramStart"/>
      <w:r w:rsidR="00851246">
        <w:t xml:space="preserve">similar </w:t>
      </w:r>
      <w:r w:rsidR="006034D3">
        <w:t>to</w:t>
      </w:r>
      <w:proofErr w:type="gramEnd"/>
      <w:r w:rsidR="00851246">
        <w:t xml:space="preserve"> “L2 reset ID” which would be needed in order to determine at RRC whether </w:t>
      </w:r>
      <w:r w:rsidR="006034D3">
        <w:t>“</w:t>
      </w:r>
      <w:r w:rsidR="00851246">
        <w:t>same as source</w:t>
      </w:r>
      <w:r w:rsidR="006034D3">
        <w:t>” TA</w:t>
      </w:r>
      <w:r w:rsidR="00851246">
        <w:t xml:space="preserve"> can be used</w:t>
      </w:r>
      <w:r w:rsidR="006034D3">
        <w:t xml:space="preserve">, as it would not be possible to determine </w:t>
      </w:r>
      <w:r w:rsidR="00D740C7">
        <w:t xml:space="preserve">as an explicit RRC configuration. </w:t>
      </w:r>
    </w:p>
    <w:p w14:paraId="66F1217E" w14:textId="77777777" w:rsidR="00CE3170" w:rsidRDefault="00CE3170" w:rsidP="00B278FA"/>
    <w:p w14:paraId="2B0FAF6B" w14:textId="28CDB841" w:rsidR="00B0115D" w:rsidRDefault="00D27FC8" w:rsidP="00B278FA">
      <w:r>
        <w:t>However, we would suggest in this case it’s more straightforward to simply indicate the value in the MAC CE explicitly</w:t>
      </w:r>
      <w:r w:rsidR="00CE3170">
        <w:t>, because “0” and “same as source” are both values within the range of possible values to signal</w:t>
      </w:r>
      <w:r w:rsidR="007406F3">
        <w:t xml:space="preserve"> and TA value is anyway needed in the MAC CE to support the other cases</w:t>
      </w:r>
      <w:r>
        <w:t>.</w:t>
      </w:r>
    </w:p>
    <w:p w14:paraId="4B4053E6" w14:textId="77777777" w:rsidR="00D27FC8" w:rsidRDefault="00D27FC8" w:rsidP="00B278FA"/>
    <w:p w14:paraId="01E9830E" w14:textId="2CABC555" w:rsidR="00D27FC8" w:rsidRPr="003F62A8" w:rsidRDefault="00D27FC8" w:rsidP="00B278FA">
      <w:pPr>
        <w:rPr>
          <w:b/>
          <w:bCs/>
        </w:rPr>
      </w:pPr>
      <w:r w:rsidRPr="003F62A8">
        <w:rPr>
          <w:b/>
          <w:bCs/>
        </w:rPr>
        <w:t xml:space="preserve">Proposal 1: </w:t>
      </w:r>
      <w:proofErr w:type="gramStart"/>
      <w:r w:rsidRPr="003F62A8">
        <w:rPr>
          <w:b/>
          <w:bCs/>
        </w:rPr>
        <w:t xml:space="preserve">Both </w:t>
      </w:r>
      <w:r w:rsidR="003F6E99" w:rsidRPr="003F62A8">
        <w:rPr>
          <w:b/>
          <w:bCs/>
        </w:rPr>
        <w:t>of the TA</w:t>
      </w:r>
      <w:proofErr w:type="gramEnd"/>
      <w:r w:rsidR="003F6E99" w:rsidRPr="003F62A8">
        <w:rPr>
          <w:b/>
          <w:bCs/>
        </w:rPr>
        <w:t xml:space="preserve"> values “same as source” and “0” can be indicated by providing an explicit TA value in MAC CE</w:t>
      </w:r>
      <w:r w:rsidR="00E46CA6">
        <w:rPr>
          <w:b/>
          <w:bCs/>
        </w:rPr>
        <w:t>, there is no need for any special value in MAC CE or any RRC configured value.</w:t>
      </w:r>
    </w:p>
    <w:p w14:paraId="4A42D9D3" w14:textId="77777777" w:rsidR="003F6E99" w:rsidRDefault="003F6E99" w:rsidP="00B278FA"/>
    <w:p w14:paraId="359E9494" w14:textId="461C197C" w:rsidR="004A31D3" w:rsidRDefault="003F6E99" w:rsidP="007F70CC">
      <w:r>
        <w:t xml:space="preserve">In addition to this, we need to allow indication that </w:t>
      </w:r>
      <w:r w:rsidR="003F62A8">
        <w:t xml:space="preserve">the UE </w:t>
      </w:r>
      <w:r w:rsidR="008E67E5">
        <w:t>shall</w:t>
      </w:r>
      <w:r w:rsidR="003F62A8">
        <w:t xml:space="preserve"> use UE determined TA value to perform RACH-less. </w:t>
      </w:r>
      <w:r w:rsidR="00E46CA6">
        <w:t xml:space="preserve">Whether this can be performed </w:t>
      </w:r>
      <w:r w:rsidR="003F62A8">
        <w:t xml:space="preserve">should </w:t>
      </w:r>
      <w:r w:rsidR="007406F3">
        <w:t xml:space="preserve">also </w:t>
      </w:r>
      <w:r w:rsidR="003F62A8">
        <w:t>be known at RRC configuration time, based on UE capabilities</w:t>
      </w:r>
      <w:r w:rsidR="00E46CA6">
        <w:t xml:space="preserve"> and network </w:t>
      </w:r>
      <w:r w:rsidR="00E51C31">
        <w:t>preference</w:t>
      </w:r>
      <w:r w:rsidR="003F62A8">
        <w:t xml:space="preserve">. </w:t>
      </w:r>
      <w:r w:rsidR="00B23834">
        <w:t xml:space="preserve">We assume that </w:t>
      </w:r>
      <w:r w:rsidR="0002438C">
        <w:t>if the UE supports this, then RRC can configure whether UE based TA calculation can be used</w:t>
      </w:r>
      <w:r w:rsidR="008E67E5">
        <w:t xml:space="preserve"> for a particular candidate</w:t>
      </w:r>
      <w:r w:rsidR="00E46CA6">
        <w:t xml:space="preserve">. </w:t>
      </w:r>
    </w:p>
    <w:p w14:paraId="41DBF46C" w14:textId="77777777" w:rsidR="004A31D3" w:rsidRDefault="004A31D3" w:rsidP="007F70CC"/>
    <w:p w14:paraId="2466C556" w14:textId="4FB4C387" w:rsidR="003F6E99" w:rsidRDefault="00E51C31" w:rsidP="007F70CC">
      <w:r>
        <w:t xml:space="preserve">In case the source </w:t>
      </w:r>
      <w:r w:rsidR="00906F98">
        <w:t>does not have a TA value already (</w:t>
      </w:r>
      <w:proofErr w:type="gramStart"/>
      <w:r w:rsidR="00906F98">
        <w:t>e.g.</w:t>
      </w:r>
      <w:proofErr w:type="gramEnd"/>
      <w:r w:rsidR="00906F98">
        <w:t xml:space="preserve"> same as source), </w:t>
      </w:r>
      <w:r w:rsidR="007F70CC">
        <w:t xml:space="preserve">then the </w:t>
      </w:r>
      <w:r w:rsidR="00CE3170">
        <w:t>MAC CE</w:t>
      </w:r>
      <w:r w:rsidR="007F70CC">
        <w:t xml:space="preserve"> could indicate to the UE to perform UE based TA calculation using </w:t>
      </w:r>
      <w:r w:rsidR="00CE3170">
        <w:t>value</w:t>
      </w:r>
      <w:r w:rsidR="00E46CA6">
        <w:t xml:space="preserve"> “FFFF”</w:t>
      </w:r>
      <w:r w:rsidR="007F70CC">
        <w:t>. Then</w:t>
      </w:r>
      <w:r w:rsidR="00E46CA6">
        <w:t xml:space="preserve"> the UE </w:t>
      </w:r>
      <w:r>
        <w:t>will</w:t>
      </w:r>
      <w:r w:rsidR="00E46CA6">
        <w:t xml:space="preserve"> use UE </w:t>
      </w:r>
      <w:r>
        <w:t xml:space="preserve">calculated </w:t>
      </w:r>
      <w:r w:rsidR="00E46CA6">
        <w:t xml:space="preserve">TA value if it has been configured at RRC, otherwise UE triggers RACH, and </w:t>
      </w:r>
      <w:r w:rsidR="00B23834">
        <w:t>there is no need to indicate this dynamically</w:t>
      </w:r>
      <w:r w:rsidR="00E46CA6">
        <w:t>.</w:t>
      </w:r>
    </w:p>
    <w:p w14:paraId="028CC63F" w14:textId="77777777" w:rsidR="00E46CA6" w:rsidRPr="00E46CA6" w:rsidRDefault="00E46CA6" w:rsidP="00B278FA">
      <w:pPr>
        <w:rPr>
          <w:b/>
          <w:bCs/>
        </w:rPr>
      </w:pPr>
    </w:p>
    <w:p w14:paraId="621CA383" w14:textId="06E24DFE" w:rsidR="00E46CA6" w:rsidRPr="00E46CA6" w:rsidRDefault="00E46CA6" w:rsidP="00B278FA">
      <w:pPr>
        <w:rPr>
          <w:b/>
          <w:bCs/>
        </w:rPr>
      </w:pPr>
      <w:r w:rsidRPr="00E46CA6">
        <w:rPr>
          <w:b/>
          <w:bCs/>
        </w:rPr>
        <w:t xml:space="preserve">Proposal 2: UE based TA calculation is used if </w:t>
      </w:r>
      <w:r w:rsidR="00A7404F">
        <w:rPr>
          <w:b/>
          <w:bCs/>
        </w:rPr>
        <w:t>enabled</w:t>
      </w:r>
      <w:r w:rsidRPr="00E46CA6">
        <w:rPr>
          <w:b/>
          <w:bCs/>
        </w:rPr>
        <w:t xml:space="preserve"> by RRC and MAC CE indicates the value “FFFF”.</w:t>
      </w:r>
      <w:r w:rsidR="00CE3170">
        <w:rPr>
          <w:b/>
          <w:bCs/>
        </w:rPr>
        <w:t xml:space="preserve"> </w:t>
      </w:r>
    </w:p>
    <w:p w14:paraId="426B2659" w14:textId="77777777" w:rsidR="005B59DD" w:rsidRDefault="005B59DD" w:rsidP="00EB7421"/>
    <w:p w14:paraId="359C3501" w14:textId="45C61253" w:rsidR="00A7404F" w:rsidRDefault="00A7404F" w:rsidP="00EB7421">
      <w:r>
        <w:t xml:space="preserve">This slightly changes the </w:t>
      </w:r>
      <w:r w:rsidR="00FD70A9">
        <w:t xml:space="preserve">stage 3 CR, such that when the value “FFFF” is indicated, the UE needs to check RRC configuration to determine whether to perform TA calculation, or whether to trigger a RACH. </w:t>
      </w:r>
    </w:p>
    <w:p w14:paraId="764BF813" w14:textId="5D07FA61" w:rsidR="00FD70A9" w:rsidRDefault="00FD70A9" w:rsidP="00EB742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057F" w14:paraId="15A3A874" w14:textId="77777777" w:rsidTr="00E1057F">
        <w:tc>
          <w:tcPr>
            <w:tcW w:w="9629" w:type="dxa"/>
          </w:tcPr>
          <w:p w14:paraId="4282379E" w14:textId="77777777" w:rsidR="00E1057F" w:rsidRDefault="00E1057F" w:rsidP="00E1057F">
            <w:pPr>
              <w:ind w:left="851" w:hanging="284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2&gt;</w:t>
            </w:r>
            <w:r>
              <w:rPr>
                <w:lang w:eastAsia="zh-CN"/>
              </w:rPr>
              <w:tab/>
              <w:t>else (</w:t>
            </w:r>
            <w:r>
              <w:t>Timing Advance Command with the value as FFF</w:t>
            </w:r>
            <w:proofErr w:type="gramStart"/>
            <w:r>
              <w:t xml:space="preserve">) </w:t>
            </w:r>
            <w:r>
              <w:rPr>
                <w:lang w:eastAsia="zh-CN"/>
              </w:rPr>
              <w:t>:</w:t>
            </w:r>
            <w:proofErr w:type="gramEnd"/>
          </w:p>
          <w:p w14:paraId="60292662" w14:textId="48EE8F2B" w:rsidR="00CE3170" w:rsidRPr="00CE3170" w:rsidRDefault="00E1057F" w:rsidP="00E1057F">
            <w:pPr>
              <w:ind w:left="1135" w:hanging="284"/>
              <w:rPr>
                <w:color w:val="FF0000"/>
                <w:u w:val="single"/>
              </w:rPr>
            </w:pPr>
            <w:r w:rsidRPr="00CE3170">
              <w:rPr>
                <w:color w:val="000000" w:themeColor="text1"/>
              </w:rPr>
              <w:t>3&gt;</w:t>
            </w:r>
            <w:r w:rsidRPr="00CE3170">
              <w:rPr>
                <w:color w:val="FF0000"/>
                <w:u w:val="single"/>
              </w:rPr>
              <w:tab/>
            </w:r>
            <w:r w:rsidR="00CE3170" w:rsidRPr="00CE3170">
              <w:rPr>
                <w:color w:val="FF0000"/>
                <w:u w:val="single"/>
              </w:rPr>
              <w:t>if UE based TA calculation is configured:</w:t>
            </w:r>
          </w:p>
          <w:p w14:paraId="101860A8" w14:textId="0666DD09" w:rsidR="00CE3170" w:rsidRPr="00CE3170" w:rsidRDefault="00CE3170" w:rsidP="00E1057F">
            <w:pPr>
              <w:ind w:left="1135" w:hanging="284"/>
              <w:rPr>
                <w:color w:val="FF0000"/>
                <w:u w:val="single"/>
              </w:rPr>
            </w:pPr>
            <w:r w:rsidRPr="00CE3170">
              <w:rPr>
                <w:color w:val="FF0000"/>
                <w:u w:val="single"/>
              </w:rPr>
              <w:t xml:space="preserve">    4&gt; [perform TA calculation]</w:t>
            </w:r>
          </w:p>
          <w:p w14:paraId="04727E46" w14:textId="77777777" w:rsidR="00CE3170" w:rsidRPr="00CE3170" w:rsidRDefault="00CE3170" w:rsidP="00E1057F">
            <w:pPr>
              <w:ind w:left="1135" w:hanging="284"/>
              <w:rPr>
                <w:color w:val="FF0000"/>
                <w:u w:val="single"/>
              </w:rPr>
            </w:pPr>
            <w:r w:rsidRPr="00CE3170">
              <w:rPr>
                <w:color w:val="FF0000"/>
                <w:u w:val="single"/>
              </w:rPr>
              <w:t>3&gt; else</w:t>
            </w:r>
          </w:p>
          <w:p w14:paraId="189C7B32" w14:textId="62F25735" w:rsidR="00E1057F" w:rsidRDefault="00CE3170" w:rsidP="00E1057F">
            <w:pPr>
              <w:ind w:left="1135" w:hanging="284"/>
              <w:rPr>
                <w:lang w:eastAsia="ja-JP"/>
              </w:rPr>
            </w:pPr>
            <w:r w:rsidRPr="00CE3170">
              <w:rPr>
                <w:color w:val="FF0000"/>
                <w:u w:val="single"/>
              </w:rPr>
              <w:t xml:space="preserve">    4&gt;</w:t>
            </w:r>
            <w:r w:rsidRPr="00CE3170">
              <w:rPr>
                <w:color w:val="FF0000"/>
              </w:rPr>
              <w:t xml:space="preserve"> </w:t>
            </w:r>
            <w:r w:rsidR="00E1057F">
              <w:t xml:space="preserve">[indicate to </w:t>
            </w:r>
            <w:r w:rsidR="00E1057F">
              <w:rPr>
                <w:lang w:eastAsia="zh-CN"/>
              </w:rPr>
              <w:t>upper layers</w:t>
            </w:r>
            <w:r w:rsidR="00E1057F">
              <w:t xml:space="preserve"> to trigger the </w:t>
            </w:r>
            <w:proofErr w:type="gramStart"/>
            <w:r w:rsidR="00E1057F">
              <w:t>Random Access</w:t>
            </w:r>
            <w:proofErr w:type="gramEnd"/>
            <w:r w:rsidR="00E1057F">
              <w:t xml:space="preserve"> procedure for this LTM cell switch.]</w:t>
            </w:r>
          </w:p>
          <w:p w14:paraId="508190FA" w14:textId="77777777" w:rsidR="00E1057F" w:rsidRDefault="00E1057F" w:rsidP="00EB7421"/>
        </w:tc>
      </w:tr>
    </w:tbl>
    <w:p w14:paraId="69F41BF7" w14:textId="77777777" w:rsidR="00E1057F" w:rsidRPr="004264F4" w:rsidRDefault="00E1057F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75D0D754" w:rsidR="00EB7421" w:rsidRPr="004B1631" w:rsidRDefault="00EB7421" w:rsidP="00EB7421">
      <w:r w:rsidRPr="004B1631">
        <w:t>In this paper we provide the following proposal</w:t>
      </w:r>
      <w:r w:rsidR="00211D2F">
        <w:t>s</w:t>
      </w:r>
      <w:r w:rsidR="00D47A66">
        <w:t>:</w:t>
      </w:r>
    </w:p>
    <w:p w14:paraId="5F632619" w14:textId="3E211B32" w:rsidR="00742CCD" w:rsidRDefault="00742CCD" w:rsidP="002211B1">
      <w:pPr>
        <w:rPr>
          <w:b/>
          <w:bCs/>
        </w:rPr>
      </w:pPr>
    </w:p>
    <w:p w14:paraId="55041134" w14:textId="77777777" w:rsidR="00211D2F" w:rsidRPr="003F62A8" w:rsidRDefault="00211D2F" w:rsidP="00211D2F">
      <w:pPr>
        <w:rPr>
          <w:b/>
          <w:bCs/>
        </w:rPr>
      </w:pPr>
      <w:r w:rsidRPr="003F62A8">
        <w:rPr>
          <w:b/>
          <w:bCs/>
        </w:rPr>
        <w:t xml:space="preserve">Proposal 1: </w:t>
      </w:r>
      <w:proofErr w:type="gramStart"/>
      <w:r w:rsidRPr="003F62A8">
        <w:rPr>
          <w:b/>
          <w:bCs/>
        </w:rPr>
        <w:t>Both of the TA</w:t>
      </w:r>
      <w:proofErr w:type="gramEnd"/>
      <w:r w:rsidRPr="003F62A8">
        <w:rPr>
          <w:b/>
          <w:bCs/>
        </w:rPr>
        <w:t xml:space="preserve"> values “same as source” and “0” can be indicated by providing an explicit TA value in MAC CE</w:t>
      </w:r>
      <w:r>
        <w:rPr>
          <w:b/>
          <w:bCs/>
        </w:rPr>
        <w:t>, there is no need for any special value in MAC CE or any RRC configured value.</w:t>
      </w:r>
    </w:p>
    <w:p w14:paraId="6B40AE05" w14:textId="77777777" w:rsidR="00211D2F" w:rsidRPr="00E46CA6" w:rsidRDefault="00211D2F" w:rsidP="00211D2F">
      <w:pPr>
        <w:rPr>
          <w:b/>
          <w:bCs/>
        </w:rPr>
      </w:pPr>
    </w:p>
    <w:p w14:paraId="2B60EAC8" w14:textId="77777777" w:rsidR="00211D2F" w:rsidRPr="00E46CA6" w:rsidRDefault="00211D2F" w:rsidP="00211D2F">
      <w:pPr>
        <w:rPr>
          <w:b/>
          <w:bCs/>
        </w:rPr>
      </w:pPr>
      <w:r w:rsidRPr="00E46CA6">
        <w:rPr>
          <w:b/>
          <w:bCs/>
        </w:rPr>
        <w:t xml:space="preserve">Proposal 2: UE based TA calculation is used if </w:t>
      </w:r>
      <w:r>
        <w:rPr>
          <w:b/>
          <w:bCs/>
        </w:rPr>
        <w:t>enabled</w:t>
      </w:r>
      <w:r w:rsidRPr="00E46CA6">
        <w:rPr>
          <w:b/>
          <w:bCs/>
        </w:rPr>
        <w:t xml:space="preserve"> by RRC and MAC CE indicates the value “FFFF”.</w:t>
      </w:r>
    </w:p>
    <w:p w14:paraId="7B552AED" w14:textId="77777777" w:rsidR="002211B1" w:rsidRDefault="002211B1" w:rsidP="00EB7421">
      <w:pPr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110867306"/>
    <w:p w14:paraId="736E9ABE" w14:textId="77777777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>
        <w:instrText>HYPERLINK "https://www.3gpp.org/ftp/tsg_ran/TSG_RAN/TSGR_96/Docs/RP-221799.zip"</w:instrText>
      </w:r>
      <w:r>
        <w:fldChar w:fldCharType="separate"/>
      </w:r>
      <w:r>
        <w:rPr>
          <w:rStyle w:val="Hyperlink"/>
        </w:rPr>
        <w:t>RP-221799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0"/>
    </w:p>
    <w:bookmarkStart w:id="1" w:name="_Ref110869833"/>
    <w:p w14:paraId="6F633548" w14:textId="0E7AC8A8" w:rsidR="00886B68" w:rsidRPr="00EA4780" w:rsidRDefault="00EB7421" w:rsidP="003D223A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Arial Unicode MS"/>
        </w:rPr>
        <w:fldChar w:fldCharType="begin"/>
      </w:r>
      <w:r>
        <w:rPr>
          <w:rFonts w:eastAsia="Arial Unicode MS"/>
        </w:rPr>
        <w:instrText>HYPERLINK "https://www.3gpp.org/ftp/specs/archive/38_series/38.133/38133-h60.zip"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 w:rsidRPr="0063791B">
        <w:rPr>
          <w:rStyle w:val="Hyperlink"/>
          <w:rFonts w:eastAsia="Arial Unicode MS"/>
        </w:rPr>
        <w:t>38.133</w:t>
      </w:r>
      <w:bookmarkEnd w:id="1"/>
      <w:r>
        <w:rPr>
          <w:rFonts w:eastAsia="Arial Unicode MS"/>
        </w:rPr>
        <w:fldChar w:fldCharType="end"/>
      </w:r>
      <w:r>
        <w:rPr>
          <w:rFonts w:eastAsia="Arial Unicode MS"/>
        </w:rPr>
        <w:t>, “</w:t>
      </w:r>
      <w:r w:rsidRPr="002A552E">
        <w:rPr>
          <w:rFonts w:eastAsia="Arial Unicode MS"/>
        </w:rPr>
        <w:t>NR; Requirements for support of radio resource management</w:t>
      </w:r>
      <w:r>
        <w:rPr>
          <w:rFonts w:eastAsia="Arial Unicode MS"/>
        </w:rPr>
        <w:t>”</w:t>
      </w:r>
    </w:p>
    <w:p w14:paraId="598C2969" w14:textId="3CC115BA" w:rsidR="00EA4780" w:rsidRPr="00EB7421" w:rsidRDefault="00EA4780" w:rsidP="003D223A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2" w:name="_Ref146721311"/>
      <w:r w:rsidRPr="00EA4780">
        <w:t>[Post123][</w:t>
      </w:r>
      <w:proofErr w:type="gramStart"/>
      <w:r w:rsidRPr="00EA4780">
        <w:t>055][</w:t>
      </w:r>
      <w:proofErr w:type="spellStart"/>
      <w:proofErr w:type="gramEnd"/>
      <w:r w:rsidRPr="00EA4780">
        <w:t>feMob</w:t>
      </w:r>
      <w:proofErr w:type="spellEnd"/>
      <w:r w:rsidRPr="00EA4780">
        <w:t>] Running CR 38321 (Huawei)</w:t>
      </w:r>
      <w:bookmarkEnd w:id="2"/>
    </w:p>
    <w:sectPr w:rsidR="00EA4780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1E5E92"/>
    <w:multiLevelType w:val="hybridMultilevel"/>
    <w:tmpl w:val="DB8AD7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23E9E"/>
    <w:multiLevelType w:val="hybridMultilevel"/>
    <w:tmpl w:val="089ED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6C3599"/>
    <w:multiLevelType w:val="hybridMultilevel"/>
    <w:tmpl w:val="FF4A7CF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C57B58"/>
    <w:multiLevelType w:val="hybridMultilevel"/>
    <w:tmpl w:val="7A743B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830075"/>
    <w:multiLevelType w:val="hybridMultilevel"/>
    <w:tmpl w:val="BDB44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2377BB"/>
    <w:multiLevelType w:val="hybridMultilevel"/>
    <w:tmpl w:val="BC72D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376FE"/>
    <w:multiLevelType w:val="hybridMultilevel"/>
    <w:tmpl w:val="695EB26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20ACE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5EEB1800"/>
    <w:multiLevelType w:val="hybridMultilevel"/>
    <w:tmpl w:val="124EB5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FB1896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B7900"/>
    <w:multiLevelType w:val="hybridMultilevel"/>
    <w:tmpl w:val="BC72D5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6"/>
  </w:num>
  <w:num w:numId="2" w16cid:durableId="1822573651">
    <w:abstractNumId w:val="14"/>
  </w:num>
  <w:num w:numId="3" w16cid:durableId="1293515717">
    <w:abstractNumId w:val="9"/>
  </w:num>
  <w:num w:numId="4" w16cid:durableId="1859391698">
    <w:abstractNumId w:val="28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9"/>
  </w:num>
  <w:num w:numId="8" w16cid:durableId="550461415">
    <w:abstractNumId w:val="20"/>
  </w:num>
  <w:num w:numId="9" w16cid:durableId="2113240567">
    <w:abstractNumId w:val="28"/>
  </w:num>
  <w:num w:numId="10" w16cid:durableId="319046138">
    <w:abstractNumId w:val="35"/>
  </w:num>
  <w:num w:numId="11" w16cid:durableId="989089676">
    <w:abstractNumId w:val="25"/>
  </w:num>
  <w:num w:numId="12" w16cid:durableId="3017690">
    <w:abstractNumId w:val="4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19"/>
  </w:num>
  <w:num w:numId="16" w16cid:durableId="1043483843">
    <w:abstractNumId w:val="3"/>
  </w:num>
  <w:num w:numId="17" w16cid:durableId="2081756601">
    <w:abstractNumId w:val="27"/>
  </w:num>
  <w:num w:numId="18" w16cid:durableId="405349453">
    <w:abstractNumId w:val="2"/>
  </w:num>
  <w:num w:numId="19" w16cid:durableId="1503083248">
    <w:abstractNumId w:val="32"/>
  </w:num>
  <w:num w:numId="20" w16cid:durableId="1899658392">
    <w:abstractNumId w:val="30"/>
  </w:num>
  <w:num w:numId="21" w16cid:durableId="808592287">
    <w:abstractNumId w:val="15"/>
  </w:num>
  <w:num w:numId="22" w16cid:durableId="1359240451">
    <w:abstractNumId w:val="1"/>
  </w:num>
  <w:num w:numId="23" w16cid:durableId="929971923">
    <w:abstractNumId w:val="38"/>
  </w:num>
  <w:num w:numId="24" w16cid:durableId="774403339">
    <w:abstractNumId w:val="34"/>
  </w:num>
  <w:num w:numId="25" w16cid:durableId="1666668221">
    <w:abstractNumId w:val="8"/>
  </w:num>
  <w:num w:numId="26" w16cid:durableId="1544322274">
    <w:abstractNumId w:val="24"/>
  </w:num>
  <w:num w:numId="27" w16cid:durableId="1734035890">
    <w:abstractNumId w:val="5"/>
  </w:num>
  <w:num w:numId="28" w16cid:durableId="588268734">
    <w:abstractNumId w:val="12"/>
  </w:num>
  <w:num w:numId="29" w16cid:durableId="967972748">
    <w:abstractNumId w:val="16"/>
  </w:num>
  <w:num w:numId="30" w16cid:durableId="1542210355">
    <w:abstractNumId w:val="23"/>
  </w:num>
  <w:num w:numId="31" w16cid:durableId="1672179045">
    <w:abstractNumId w:val="31"/>
  </w:num>
  <w:num w:numId="32" w16cid:durableId="1681197717">
    <w:abstractNumId w:val="18"/>
  </w:num>
  <w:num w:numId="33" w16cid:durableId="2034570861">
    <w:abstractNumId w:val="13"/>
  </w:num>
  <w:num w:numId="34" w16cid:durableId="865217292">
    <w:abstractNumId w:val="26"/>
  </w:num>
  <w:num w:numId="35" w16cid:durableId="1156998569">
    <w:abstractNumId w:val="37"/>
  </w:num>
  <w:num w:numId="36" w16cid:durableId="513568536">
    <w:abstractNumId w:val="21"/>
  </w:num>
  <w:num w:numId="37" w16cid:durableId="796416175">
    <w:abstractNumId w:val="7"/>
  </w:num>
  <w:num w:numId="38" w16cid:durableId="1814370097">
    <w:abstractNumId w:val="33"/>
  </w:num>
  <w:num w:numId="39" w16cid:durableId="389304768">
    <w:abstractNumId w:val="22"/>
  </w:num>
  <w:num w:numId="40" w16cid:durableId="1978140665">
    <w:abstractNumId w:val="17"/>
  </w:num>
  <w:num w:numId="41" w16cid:durableId="2408711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438C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64B87"/>
    <w:rsid w:val="00065A55"/>
    <w:rsid w:val="00065E19"/>
    <w:rsid w:val="00066ACC"/>
    <w:rsid w:val="00072715"/>
    <w:rsid w:val="000746E2"/>
    <w:rsid w:val="0007684F"/>
    <w:rsid w:val="000768DF"/>
    <w:rsid w:val="000770C6"/>
    <w:rsid w:val="000778B1"/>
    <w:rsid w:val="0008007A"/>
    <w:rsid w:val="00084E00"/>
    <w:rsid w:val="00091528"/>
    <w:rsid w:val="0009166B"/>
    <w:rsid w:val="00091853"/>
    <w:rsid w:val="00091A15"/>
    <w:rsid w:val="00094B73"/>
    <w:rsid w:val="00094DBF"/>
    <w:rsid w:val="00094E0C"/>
    <w:rsid w:val="00096B39"/>
    <w:rsid w:val="000A01A1"/>
    <w:rsid w:val="000A079F"/>
    <w:rsid w:val="000A3320"/>
    <w:rsid w:val="000A62FF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6A59"/>
    <w:rsid w:val="000B7979"/>
    <w:rsid w:val="000B7E38"/>
    <w:rsid w:val="000C0053"/>
    <w:rsid w:val="000C3A07"/>
    <w:rsid w:val="000C3E58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0F6FCF"/>
    <w:rsid w:val="001016B9"/>
    <w:rsid w:val="0010261C"/>
    <w:rsid w:val="00107F7F"/>
    <w:rsid w:val="00111FFB"/>
    <w:rsid w:val="00114B5E"/>
    <w:rsid w:val="001157D4"/>
    <w:rsid w:val="00116140"/>
    <w:rsid w:val="00121A61"/>
    <w:rsid w:val="00121AA8"/>
    <w:rsid w:val="001229EA"/>
    <w:rsid w:val="00122B31"/>
    <w:rsid w:val="00122FB9"/>
    <w:rsid w:val="0012355D"/>
    <w:rsid w:val="00124048"/>
    <w:rsid w:val="00127A40"/>
    <w:rsid w:val="00127CBE"/>
    <w:rsid w:val="00127F11"/>
    <w:rsid w:val="00131547"/>
    <w:rsid w:val="00133740"/>
    <w:rsid w:val="00135911"/>
    <w:rsid w:val="001379CF"/>
    <w:rsid w:val="001429F8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6C62"/>
    <w:rsid w:val="001B7267"/>
    <w:rsid w:val="001C09B3"/>
    <w:rsid w:val="001C0B81"/>
    <w:rsid w:val="001C1B2E"/>
    <w:rsid w:val="001C450F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1D2F"/>
    <w:rsid w:val="002131B5"/>
    <w:rsid w:val="00213E57"/>
    <w:rsid w:val="002211B1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4BE7"/>
    <w:rsid w:val="00245432"/>
    <w:rsid w:val="00246401"/>
    <w:rsid w:val="00246E4A"/>
    <w:rsid w:val="002479FA"/>
    <w:rsid w:val="00247D6E"/>
    <w:rsid w:val="00252264"/>
    <w:rsid w:val="00252505"/>
    <w:rsid w:val="002527D9"/>
    <w:rsid w:val="00252A93"/>
    <w:rsid w:val="00252FED"/>
    <w:rsid w:val="0025604F"/>
    <w:rsid w:val="00257082"/>
    <w:rsid w:val="002613D5"/>
    <w:rsid w:val="002614E5"/>
    <w:rsid w:val="0026269B"/>
    <w:rsid w:val="00263ED9"/>
    <w:rsid w:val="002646FB"/>
    <w:rsid w:val="002715AB"/>
    <w:rsid w:val="00272A25"/>
    <w:rsid w:val="00272A50"/>
    <w:rsid w:val="002735BB"/>
    <w:rsid w:val="00273DA6"/>
    <w:rsid w:val="00274E17"/>
    <w:rsid w:val="00275847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37B"/>
    <w:rsid w:val="00290A8D"/>
    <w:rsid w:val="00290D3D"/>
    <w:rsid w:val="00293467"/>
    <w:rsid w:val="00295DC3"/>
    <w:rsid w:val="00295EB6"/>
    <w:rsid w:val="0029699C"/>
    <w:rsid w:val="0029789A"/>
    <w:rsid w:val="002A1775"/>
    <w:rsid w:val="002A1CF9"/>
    <w:rsid w:val="002A21E5"/>
    <w:rsid w:val="002A379D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B7C11"/>
    <w:rsid w:val="002C1BC0"/>
    <w:rsid w:val="002C3012"/>
    <w:rsid w:val="002C3BED"/>
    <w:rsid w:val="002C465A"/>
    <w:rsid w:val="002C4DCF"/>
    <w:rsid w:val="002C6433"/>
    <w:rsid w:val="002C73B2"/>
    <w:rsid w:val="002D0E31"/>
    <w:rsid w:val="002D53D0"/>
    <w:rsid w:val="002D55EE"/>
    <w:rsid w:val="002D5B0B"/>
    <w:rsid w:val="002D7553"/>
    <w:rsid w:val="002D7D5D"/>
    <w:rsid w:val="002E1978"/>
    <w:rsid w:val="002F4672"/>
    <w:rsid w:val="002F4D26"/>
    <w:rsid w:val="002F7FE1"/>
    <w:rsid w:val="0030072A"/>
    <w:rsid w:val="00301CD4"/>
    <w:rsid w:val="003030AF"/>
    <w:rsid w:val="0030437E"/>
    <w:rsid w:val="003045E4"/>
    <w:rsid w:val="003046A5"/>
    <w:rsid w:val="00305900"/>
    <w:rsid w:val="00305C14"/>
    <w:rsid w:val="00311808"/>
    <w:rsid w:val="00311919"/>
    <w:rsid w:val="00312181"/>
    <w:rsid w:val="00313831"/>
    <w:rsid w:val="00314BBE"/>
    <w:rsid w:val="0031580A"/>
    <w:rsid w:val="00317306"/>
    <w:rsid w:val="00320EBF"/>
    <w:rsid w:val="003264A8"/>
    <w:rsid w:val="00326C74"/>
    <w:rsid w:val="00326E47"/>
    <w:rsid w:val="00326E5E"/>
    <w:rsid w:val="00330825"/>
    <w:rsid w:val="003324F6"/>
    <w:rsid w:val="0033272C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55AC"/>
    <w:rsid w:val="003660A4"/>
    <w:rsid w:val="00366302"/>
    <w:rsid w:val="003670EC"/>
    <w:rsid w:val="003732EF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471F"/>
    <w:rsid w:val="0039544C"/>
    <w:rsid w:val="0039572F"/>
    <w:rsid w:val="0039763A"/>
    <w:rsid w:val="003A0354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23A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3E6CE9"/>
    <w:rsid w:val="003F3F26"/>
    <w:rsid w:val="003F50DD"/>
    <w:rsid w:val="003F62A8"/>
    <w:rsid w:val="003F649E"/>
    <w:rsid w:val="003F6E99"/>
    <w:rsid w:val="0041226A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258D5"/>
    <w:rsid w:val="004264F4"/>
    <w:rsid w:val="0043083C"/>
    <w:rsid w:val="004316C0"/>
    <w:rsid w:val="004325FC"/>
    <w:rsid w:val="00437805"/>
    <w:rsid w:val="004406A6"/>
    <w:rsid w:val="004413AE"/>
    <w:rsid w:val="004425B2"/>
    <w:rsid w:val="00442C71"/>
    <w:rsid w:val="0044437C"/>
    <w:rsid w:val="0044580A"/>
    <w:rsid w:val="004469A8"/>
    <w:rsid w:val="004546F2"/>
    <w:rsid w:val="0045564A"/>
    <w:rsid w:val="004600D2"/>
    <w:rsid w:val="00460AE8"/>
    <w:rsid w:val="00460C06"/>
    <w:rsid w:val="0046215E"/>
    <w:rsid w:val="00464DD3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94EBB"/>
    <w:rsid w:val="004A25F0"/>
    <w:rsid w:val="004A31D3"/>
    <w:rsid w:val="004A62C4"/>
    <w:rsid w:val="004A69D0"/>
    <w:rsid w:val="004A69D8"/>
    <w:rsid w:val="004B1631"/>
    <w:rsid w:val="004B4091"/>
    <w:rsid w:val="004B446F"/>
    <w:rsid w:val="004B68A7"/>
    <w:rsid w:val="004C00D6"/>
    <w:rsid w:val="004C4C66"/>
    <w:rsid w:val="004C54F7"/>
    <w:rsid w:val="004D062D"/>
    <w:rsid w:val="004D20F7"/>
    <w:rsid w:val="004D2E3F"/>
    <w:rsid w:val="004D7879"/>
    <w:rsid w:val="004E4568"/>
    <w:rsid w:val="004E4938"/>
    <w:rsid w:val="004E5704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232BC"/>
    <w:rsid w:val="00523A75"/>
    <w:rsid w:val="005259BC"/>
    <w:rsid w:val="00532805"/>
    <w:rsid w:val="00532948"/>
    <w:rsid w:val="00534F80"/>
    <w:rsid w:val="0053557F"/>
    <w:rsid w:val="005362B4"/>
    <w:rsid w:val="0053751B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37E0"/>
    <w:rsid w:val="00574590"/>
    <w:rsid w:val="005801CD"/>
    <w:rsid w:val="00580327"/>
    <w:rsid w:val="005807CB"/>
    <w:rsid w:val="00586C80"/>
    <w:rsid w:val="00587883"/>
    <w:rsid w:val="00592319"/>
    <w:rsid w:val="0059517D"/>
    <w:rsid w:val="00596F34"/>
    <w:rsid w:val="00597B51"/>
    <w:rsid w:val="005A1322"/>
    <w:rsid w:val="005A2EEB"/>
    <w:rsid w:val="005A371B"/>
    <w:rsid w:val="005A390D"/>
    <w:rsid w:val="005A63F0"/>
    <w:rsid w:val="005A7E53"/>
    <w:rsid w:val="005B0F7F"/>
    <w:rsid w:val="005B2B9D"/>
    <w:rsid w:val="005B2CC8"/>
    <w:rsid w:val="005B3AB4"/>
    <w:rsid w:val="005B59DD"/>
    <w:rsid w:val="005B6707"/>
    <w:rsid w:val="005C0406"/>
    <w:rsid w:val="005C095A"/>
    <w:rsid w:val="005C26A3"/>
    <w:rsid w:val="005C2774"/>
    <w:rsid w:val="005C31C1"/>
    <w:rsid w:val="005D4ECB"/>
    <w:rsid w:val="005D5E68"/>
    <w:rsid w:val="005D7660"/>
    <w:rsid w:val="005D7A98"/>
    <w:rsid w:val="005E10B7"/>
    <w:rsid w:val="005E37E0"/>
    <w:rsid w:val="005E4122"/>
    <w:rsid w:val="005E4AED"/>
    <w:rsid w:val="005E53A3"/>
    <w:rsid w:val="005E5482"/>
    <w:rsid w:val="005E5F70"/>
    <w:rsid w:val="005E7480"/>
    <w:rsid w:val="005E7BF1"/>
    <w:rsid w:val="005F0D19"/>
    <w:rsid w:val="005F0E39"/>
    <w:rsid w:val="005F1A7E"/>
    <w:rsid w:val="005F1BAA"/>
    <w:rsid w:val="005F3E3B"/>
    <w:rsid w:val="005F583F"/>
    <w:rsid w:val="0060248C"/>
    <w:rsid w:val="0060341F"/>
    <w:rsid w:val="006034D3"/>
    <w:rsid w:val="00605189"/>
    <w:rsid w:val="0060687F"/>
    <w:rsid w:val="00610B8A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5764"/>
    <w:rsid w:val="00636A7A"/>
    <w:rsid w:val="00636DDA"/>
    <w:rsid w:val="0063791B"/>
    <w:rsid w:val="006427AB"/>
    <w:rsid w:val="006429FA"/>
    <w:rsid w:val="00642E60"/>
    <w:rsid w:val="006452C4"/>
    <w:rsid w:val="00646392"/>
    <w:rsid w:val="0064705B"/>
    <w:rsid w:val="006475C7"/>
    <w:rsid w:val="0065222E"/>
    <w:rsid w:val="0065483E"/>
    <w:rsid w:val="00656896"/>
    <w:rsid w:val="00656E33"/>
    <w:rsid w:val="00660FF4"/>
    <w:rsid w:val="0066127D"/>
    <w:rsid w:val="00662657"/>
    <w:rsid w:val="0066317E"/>
    <w:rsid w:val="00663B56"/>
    <w:rsid w:val="006655A7"/>
    <w:rsid w:val="00665958"/>
    <w:rsid w:val="00672460"/>
    <w:rsid w:val="00673D10"/>
    <w:rsid w:val="00674AD0"/>
    <w:rsid w:val="00675152"/>
    <w:rsid w:val="006821C5"/>
    <w:rsid w:val="006823D8"/>
    <w:rsid w:val="00682694"/>
    <w:rsid w:val="00682B26"/>
    <w:rsid w:val="00684495"/>
    <w:rsid w:val="00684EAA"/>
    <w:rsid w:val="00685D40"/>
    <w:rsid w:val="00692486"/>
    <w:rsid w:val="00695125"/>
    <w:rsid w:val="00697C83"/>
    <w:rsid w:val="006A0981"/>
    <w:rsid w:val="006A259B"/>
    <w:rsid w:val="006A34AB"/>
    <w:rsid w:val="006A4E54"/>
    <w:rsid w:val="006A5F63"/>
    <w:rsid w:val="006A6BF0"/>
    <w:rsid w:val="006B0746"/>
    <w:rsid w:val="006B428E"/>
    <w:rsid w:val="006B44DF"/>
    <w:rsid w:val="006B5C27"/>
    <w:rsid w:val="006B5DEA"/>
    <w:rsid w:val="006B6AA9"/>
    <w:rsid w:val="006B754B"/>
    <w:rsid w:val="006B7AF8"/>
    <w:rsid w:val="006C1BFB"/>
    <w:rsid w:val="006C4FDB"/>
    <w:rsid w:val="006C5027"/>
    <w:rsid w:val="006C530B"/>
    <w:rsid w:val="006C6FDD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5B55"/>
    <w:rsid w:val="00727C36"/>
    <w:rsid w:val="007332A6"/>
    <w:rsid w:val="0073661C"/>
    <w:rsid w:val="0073678F"/>
    <w:rsid w:val="00736D03"/>
    <w:rsid w:val="007406F3"/>
    <w:rsid w:val="00742CCD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341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66C81"/>
    <w:rsid w:val="00770426"/>
    <w:rsid w:val="00771F81"/>
    <w:rsid w:val="007749A1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6B7"/>
    <w:rsid w:val="0079794B"/>
    <w:rsid w:val="00797C88"/>
    <w:rsid w:val="007A0AC2"/>
    <w:rsid w:val="007A2FDF"/>
    <w:rsid w:val="007A3676"/>
    <w:rsid w:val="007A3F3A"/>
    <w:rsid w:val="007A42FA"/>
    <w:rsid w:val="007B009A"/>
    <w:rsid w:val="007B10E7"/>
    <w:rsid w:val="007B45F6"/>
    <w:rsid w:val="007B595E"/>
    <w:rsid w:val="007B5D0C"/>
    <w:rsid w:val="007B78C7"/>
    <w:rsid w:val="007C09A2"/>
    <w:rsid w:val="007C15F3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D6E25"/>
    <w:rsid w:val="007E20FE"/>
    <w:rsid w:val="007E2A99"/>
    <w:rsid w:val="007E5F21"/>
    <w:rsid w:val="007E6B31"/>
    <w:rsid w:val="007F17FC"/>
    <w:rsid w:val="007F3459"/>
    <w:rsid w:val="007F45BD"/>
    <w:rsid w:val="007F48FE"/>
    <w:rsid w:val="007F70CC"/>
    <w:rsid w:val="008009D7"/>
    <w:rsid w:val="00801F25"/>
    <w:rsid w:val="00803726"/>
    <w:rsid w:val="00804027"/>
    <w:rsid w:val="00804CA7"/>
    <w:rsid w:val="00804CD9"/>
    <w:rsid w:val="008067BB"/>
    <w:rsid w:val="00810140"/>
    <w:rsid w:val="0081064F"/>
    <w:rsid w:val="008107DE"/>
    <w:rsid w:val="00811714"/>
    <w:rsid w:val="008146BD"/>
    <w:rsid w:val="008151C3"/>
    <w:rsid w:val="008154D5"/>
    <w:rsid w:val="008201F9"/>
    <w:rsid w:val="00821330"/>
    <w:rsid w:val="00822447"/>
    <w:rsid w:val="00824608"/>
    <w:rsid w:val="008276F2"/>
    <w:rsid w:val="008311C8"/>
    <w:rsid w:val="0083139B"/>
    <w:rsid w:val="008324C5"/>
    <w:rsid w:val="00833C00"/>
    <w:rsid w:val="00842E29"/>
    <w:rsid w:val="008441C9"/>
    <w:rsid w:val="00846AF2"/>
    <w:rsid w:val="00847802"/>
    <w:rsid w:val="00850395"/>
    <w:rsid w:val="00851246"/>
    <w:rsid w:val="0085196D"/>
    <w:rsid w:val="00852395"/>
    <w:rsid w:val="00856B00"/>
    <w:rsid w:val="008572EE"/>
    <w:rsid w:val="008576DF"/>
    <w:rsid w:val="00863F85"/>
    <w:rsid w:val="008718C0"/>
    <w:rsid w:val="008725D7"/>
    <w:rsid w:val="00873B57"/>
    <w:rsid w:val="008755F3"/>
    <w:rsid w:val="00886B68"/>
    <w:rsid w:val="00887BBC"/>
    <w:rsid w:val="00892383"/>
    <w:rsid w:val="00896A21"/>
    <w:rsid w:val="00896CF1"/>
    <w:rsid w:val="008A04BC"/>
    <w:rsid w:val="008A0504"/>
    <w:rsid w:val="008A2335"/>
    <w:rsid w:val="008A291C"/>
    <w:rsid w:val="008A4832"/>
    <w:rsid w:val="008A4E69"/>
    <w:rsid w:val="008B1ADD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E67E5"/>
    <w:rsid w:val="008F1B40"/>
    <w:rsid w:val="008F1CA5"/>
    <w:rsid w:val="008F475E"/>
    <w:rsid w:val="008F4846"/>
    <w:rsid w:val="008F5C49"/>
    <w:rsid w:val="008F650D"/>
    <w:rsid w:val="00900E9D"/>
    <w:rsid w:val="00901288"/>
    <w:rsid w:val="0090236D"/>
    <w:rsid w:val="00904B75"/>
    <w:rsid w:val="00906266"/>
    <w:rsid w:val="00906F98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3899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70E"/>
    <w:rsid w:val="00943811"/>
    <w:rsid w:val="0094457C"/>
    <w:rsid w:val="00944EB2"/>
    <w:rsid w:val="00945ACA"/>
    <w:rsid w:val="00946AAA"/>
    <w:rsid w:val="009545C2"/>
    <w:rsid w:val="0096105D"/>
    <w:rsid w:val="0096227D"/>
    <w:rsid w:val="009642A1"/>
    <w:rsid w:val="00966CA5"/>
    <w:rsid w:val="00967473"/>
    <w:rsid w:val="00967AE0"/>
    <w:rsid w:val="00971440"/>
    <w:rsid w:val="0097311E"/>
    <w:rsid w:val="0097352E"/>
    <w:rsid w:val="00973E2F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1F4B"/>
    <w:rsid w:val="009B45DC"/>
    <w:rsid w:val="009B4DFB"/>
    <w:rsid w:val="009B528A"/>
    <w:rsid w:val="009C068F"/>
    <w:rsid w:val="009C15A1"/>
    <w:rsid w:val="009C195C"/>
    <w:rsid w:val="009C2989"/>
    <w:rsid w:val="009C3228"/>
    <w:rsid w:val="009C36C0"/>
    <w:rsid w:val="009C73DD"/>
    <w:rsid w:val="009D445D"/>
    <w:rsid w:val="009D6E71"/>
    <w:rsid w:val="009E2FCC"/>
    <w:rsid w:val="009F157C"/>
    <w:rsid w:val="009F1CEC"/>
    <w:rsid w:val="009F33EE"/>
    <w:rsid w:val="009F6166"/>
    <w:rsid w:val="00A003A5"/>
    <w:rsid w:val="00A0526D"/>
    <w:rsid w:val="00A05509"/>
    <w:rsid w:val="00A05E0C"/>
    <w:rsid w:val="00A061B1"/>
    <w:rsid w:val="00A07E7D"/>
    <w:rsid w:val="00A10358"/>
    <w:rsid w:val="00A157A8"/>
    <w:rsid w:val="00A16A31"/>
    <w:rsid w:val="00A2014C"/>
    <w:rsid w:val="00A20494"/>
    <w:rsid w:val="00A25061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43D3"/>
    <w:rsid w:val="00A56BD9"/>
    <w:rsid w:val="00A57C34"/>
    <w:rsid w:val="00A6000C"/>
    <w:rsid w:val="00A63250"/>
    <w:rsid w:val="00A63B2B"/>
    <w:rsid w:val="00A63DA0"/>
    <w:rsid w:val="00A65A60"/>
    <w:rsid w:val="00A65D0D"/>
    <w:rsid w:val="00A6655E"/>
    <w:rsid w:val="00A66E85"/>
    <w:rsid w:val="00A673FF"/>
    <w:rsid w:val="00A7193A"/>
    <w:rsid w:val="00A72B74"/>
    <w:rsid w:val="00A72DEC"/>
    <w:rsid w:val="00A7404F"/>
    <w:rsid w:val="00A740CD"/>
    <w:rsid w:val="00A81732"/>
    <w:rsid w:val="00A83BEE"/>
    <w:rsid w:val="00A84334"/>
    <w:rsid w:val="00A84AD3"/>
    <w:rsid w:val="00A85582"/>
    <w:rsid w:val="00A8585F"/>
    <w:rsid w:val="00A85B54"/>
    <w:rsid w:val="00A85DD8"/>
    <w:rsid w:val="00A86E69"/>
    <w:rsid w:val="00A8767E"/>
    <w:rsid w:val="00A91703"/>
    <w:rsid w:val="00A94C78"/>
    <w:rsid w:val="00A950D4"/>
    <w:rsid w:val="00A9648D"/>
    <w:rsid w:val="00AA0774"/>
    <w:rsid w:val="00AA595D"/>
    <w:rsid w:val="00AA7423"/>
    <w:rsid w:val="00AB0F02"/>
    <w:rsid w:val="00AB3AB2"/>
    <w:rsid w:val="00AB44FB"/>
    <w:rsid w:val="00AB67CA"/>
    <w:rsid w:val="00AB7231"/>
    <w:rsid w:val="00AC1318"/>
    <w:rsid w:val="00AC3F39"/>
    <w:rsid w:val="00AC6DCC"/>
    <w:rsid w:val="00AC6EBD"/>
    <w:rsid w:val="00AC7C14"/>
    <w:rsid w:val="00AD0BD3"/>
    <w:rsid w:val="00AD10A8"/>
    <w:rsid w:val="00AD1964"/>
    <w:rsid w:val="00AD1B9D"/>
    <w:rsid w:val="00AD3833"/>
    <w:rsid w:val="00AD4E59"/>
    <w:rsid w:val="00AD4FB5"/>
    <w:rsid w:val="00AE039B"/>
    <w:rsid w:val="00AE10B6"/>
    <w:rsid w:val="00AE28B1"/>
    <w:rsid w:val="00AE31B0"/>
    <w:rsid w:val="00AE408A"/>
    <w:rsid w:val="00AE4C9E"/>
    <w:rsid w:val="00AE4CEE"/>
    <w:rsid w:val="00AE510A"/>
    <w:rsid w:val="00AE59C7"/>
    <w:rsid w:val="00AE6160"/>
    <w:rsid w:val="00AF10EB"/>
    <w:rsid w:val="00AF2131"/>
    <w:rsid w:val="00AF220B"/>
    <w:rsid w:val="00AF2832"/>
    <w:rsid w:val="00AF3085"/>
    <w:rsid w:val="00AF5A2F"/>
    <w:rsid w:val="00AF5B84"/>
    <w:rsid w:val="00AF78EC"/>
    <w:rsid w:val="00B001BA"/>
    <w:rsid w:val="00B00D60"/>
    <w:rsid w:val="00B0115D"/>
    <w:rsid w:val="00B02A77"/>
    <w:rsid w:val="00B10C6C"/>
    <w:rsid w:val="00B1123C"/>
    <w:rsid w:val="00B12753"/>
    <w:rsid w:val="00B12A0A"/>
    <w:rsid w:val="00B1604A"/>
    <w:rsid w:val="00B16728"/>
    <w:rsid w:val="00B2050B"/>
    <w:rsid w:val="00B2204F"/>
    <w:rsid w:val="00B2257C"/>
    <w:rsid w:val="00B22950"/>
    <w:rsid w:val="00B23834"/>
    <w:rsid w:val="00B24FF2"/>
    <w:rsid w:val="00B278FA"/>
    <w:rsid w:val="00B27ECB"/>
    <w:rsid w:val="00B30E70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474CA"/>
    <w:rsid w:val="00B512D0"/>
    <w:rsid w:val="00B54D56"/>
    <w:rsid w:val="00B54F15"/>
    <w:rsid w:val="00B57FE1"/>
    <w:rsid w:val="00B6677A"/>
    <w:rsid w:val="00B70396"/>
    <w:rsid w:val="00B7497F"/>
    <w:rsid w:val="00B75A91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F47"/>
    <w:rsid w:val="00BC3CD6"/>
    <w:rsid w:val="00BC580B"/>
    <w:rsid w:val="00BD44AD"/>
    <w:rsid w:val="00BD58BA"/>
    <w:rsid w:val="00BD605B"/>
    <w:rsid w:val="00BE1D59"/>
    <w:rsid w:val="00BE4181"/>
    <w:rsid w:val="00BE48AD"/>
    <w:rsid w:val="00BE5222"/>
    <w:rsid w:val="00BE630C"/>
    <w:rsid w:val="00BF27AD"/>
    <w:rsid w:val="00BF2958"/>
    <w:rsid w:val="00C0026D"/>
    <w:rsid w:val="00C02034"/>
    <w:rsid w:val="00C06E52"/>
    <w:rsid w:val="00C076A9"/>
    <w:rsid w:val="00C106A8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329B3"/>
    <w:rsid w:val="00C336AF"/>
    <w:rsid w:val="00C33B80"/>
    <w:rsid w:val="00C34287"/>
    <w:rsid w:val="00C35924"/>
    <w:rsid w:val="00C42645"/>
    <w:rsid w:val="00C43E97"/>
    <w:rsid w:val="00C441D0"/>
    <w:rsid w:val="00C4579C"/>
    <w:rsid w:val="00C463EC"/>
    <w:rsid w:val="00C46A85"/>
    <w:rsid w:val="00C476B1"/>
    <w:rsid w:val="00C47EDA"/>
    <w:rsid w:val="00C53C81"/>
    <w:rsid w:val="00C55094"/>
    <w:rsid w:val="00C551CE"/>
    <w:rsid w:val="00C553E0"/>
    <w:rsid w:val="00C556B5"/>
    <w:rsid w:val="00C567CD"/>
    <w:rsid w:val="00C62C23"/>
    <w:rsid w:val="00C63EA6"/>
    <w:rsid w:val="00C6417A"/>
    <w:rsid w:val="00C6546E"/>
    <w:rsid w:val="00C670D6"/>
    <w:rsid w:val="00C70BDA"/>
    <w:rsid w:val="00C70CE6"/>
    <w:rsid w:val="00C721C3"/>
    <w:rsid w:val="00C74089"/>
    <w:rsid w:val="00C741C7"/>
    <w:rsid w:val="00C763DC"/>
    <w:rsid w:val="00C77D03"/>
    <w:rsid w:val="00C80290"/>
    <w:rsid w:val="00C81416"/>
    <w:rsid w:val="00C82AEC"/>
    <w:rsid w:val="00C84903"/>
    <w:rsid w:val="00C8594E"/>
    <w:rsid w:val="00C870DF"/>
    <w:rsid w:val="00C9323F"/>
    <w:rsid w:val="00C942D2"/>
    <w:rsid w:val="00C947C8"/>
    <w:rsid w:val="00C95C6C"/>
    <w:rsid w:val="00CA0617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F15"/>
    <w:rsid w:val="00CE22E2"/>
    <w:rsid w:val="00CE3170"/>
    <w:rsid w:val="00CE31B8"/>
    <w:rsid w:val="00CE3250"/>
    <w:rsid w:val="00CE42BC"/>
    <w:rsid w:val="00CE5DCA"/>
    <w:rsid w:val="00CE6CF2"/>
    <w:rsid w:val="00CF358C"/>
    <w:rsid w:val="00D01D5D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27FC8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56EA"/>
    <w:rsid w:val="00D47A66"/>
    <w:rsid w:val="00D512CB"/>
    <w:rsid w:val="00D52195"/>
    <w:rsid w:val="00D5778A"/>
    <w:rsid w:val="00D61D2E"/>
    <w:rsid w:val="00D6353B"/>
    <w:rsid w:val="00D63FE6"/>
    <w:rsid w:val="00D6703E"/>
    <w:rsid w:val="00D70AF0"/>
    <w:rsid w:val="00D71B15"/>
    <w:rsid w:val="00D740C7"/>
    <w:rsid w:val="00D741C7"/>
    <w:rsid w:val="00D74BE5"/>
    <w:rsid w:val="00D75678"/>
    <w:rsid w:val="00D764BA"/>
    <w:rsid w:val="00D808B7"/>
    <w:rsid w:val="00D80ED7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65BE"/>
    <w:rsid w:val="00D971C5"/>
    <w:rsid w:val="00DA3F61"/>
    <w:rsid w:val="00DA532A"/>
    <w:rsid w:val="00DA69B7"/>
    <w:rsid w:val="00DB25D6"/>
    <w:rsid w:val="00DB3859"/>
    <w:rsid w:val="00DB5E03"/>
    <w:rsid w:val="00DB6079"/>
    <w:rsid w:val="00DB6370"/>
    <w:rsid w:val="00DB66D9"/>
    <w:rsid w:val="00DB73D0"/>
    <w:rsid w:val="00DB7874"/>
    <w:rsid w:val="00DC0738"/>
    <w:rsid w:val="00DC0AF9"/>
    <w:rsid w:val="00DC1200"/>
    <w:rsid w:val="00DC58E5"/>
    <w:rsid w:val="00DC6CE0"/>
    <w:rsid w:val="00DD0210"/>
    <w:rsid w:val="00DD14FF"/>
    <w:rsid w:val="00DD45D2"/>
    <w:rsid w:val="00DD7CEB"/>
    <w:rsid w:val="00DE4472"/>
    <w:rsid w:val="00DE7728"/>
    <w:rsid w:val="00DF034C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57F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2C68"/>
    <w:rsid w:val="00E230A0"/>
    <w:rsid w:val="00E23939"/>
    <w:rsid w:val="00E33E89"/>
    <w:rsid w:val="00E36674"/>
    <w:rsid w:val="00E3699F"/>
    <w:rsid w:val="00E404B6"/>
    <w:rsid w:val="00E456D8"/>
    <w:rsid w:val="00E46CA6"/>
    <w:rsid w:val="00E51896"/>
    <w:rsid w:val="00E51C31"/>
    <w:rsid w:val="00E55AE9"/>
    <w:rsid w:val="00E56641"/>
    <w:rsid w:val="00E56BFD"/>
    <w:rsid w:val="00E5788C"/>
    <w:rsid w:val="00E57B33"/>
    <w:rsid w:val="00E602A3"/>
    <w:rsid w:val="00E608CF"/>
    <w:rsid w:val="00E623FC"/>
    <w:rsid w:val="00E630AE"/>
    <w:rsid w:val="00E63278"/>
    <w:rsid w:val="00E66F64"/>
    <w:rsid w:val="00E67459"/>
    <w:rsid w:val="00E711EA"/>
    <w:rsid w:val="00E77236"/>
    <w:rsid w:val="00E779A8"/>
    <w:rsid w:val="00E80720"/>
    <w:rsid w:val="00E83888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A4780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735A"/>
    <w:rsid w:val="00ED079C"/>
    <w:rsid w:val="00ED117C"/>
    <w:rsid w:val="00ED2AB1"/>
    <w:rsid w:val="00ED2ACA"/>
    <w:rsid w:val="00ED38E1"/>
    <w:rsid w:val="00ED428A"/>
    <w:rsid w:val="00ED7BF8"/>
    <w:rsid w:val="00EE03BC"/>
    <w:rsid w:val="00EE12FD"/>
    <w:rsid w:val="00EE2931"/>
    <w:rsid w:val="00EE321B"/>
    <w:rsid w:val="00EE33AF"/>
    <w:rsid w:val="00EE4034"/>
    <w:rsid w:val="00EE4238"/>
    <w:rsid w:val="00EE4ACD"/>
    <w:rsid w:val="00EE68E4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0F2"/>
    <w:rsid w:val="00F1581F"/>
    <w:rsid w:val="00F20B46"/>
    <w:rsid w:val="00F20EB1"/>
    <w:rsid w:val="00F21F10"/>
    <w:rsid w:val="00F231DA"/>
    <w:rsid w:val="00F248E0"/>
    <w:rsid w:val="00F24AAC"/>
    <w:rsid w:val="00F266FC"/>
    <w:rsid w:val="00F30326"/>
    <w:rsid w:val="00F3094C"/>
    <w:rsid w:val="00F30A37"/>
    <w:rsid w:val="00F326F1"/>
    <w:rsid w:val="00F32C41"/>
    <w:rsid w:val="00F331EF"/>
    <w:rsid w:val="00F33C7C"/>
    <w:rsid w:val="00F4220A"/>
    <w:rsid w:val="00F4362C"/>
    <w:rsid w:val="00F43633"/>
    <w:rsid w:val="00F437B3"/>
    <w:rsid w:val="00F437C5"/>
    <w:rsid w:val="00F447D2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3ACD"/>
    <w:rsid w:val="00F76F70"/>
    <w:rsid w:val="00F80227"/>
    <w:rsid w:val="00F8293D"/>
    <w:rsid w:val="00F83189"/>
    <w:rsid w:val="00F83A44"/>
    <w:rsid w:val="00F850DF"/>
    <w:rsid w:val="00F854AA"/>
    <w:rsid w:val="00F85CCF"/>
    <w:rsid w:val="00F86053"/>
    <w:rsid w:val="00F861FA"/>
    <w:rsid w:val="00F870DD"/>
    <w:rsid w:val="00F90741"/>
    <w:rsid w:val="00F91F08"/>
    <w:rsid w:val="00F930EB"/>
    <w:rsid w:val="00F936A2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B70E6"/>
    <w:rsid w:val="00FC0304"/>
    <w:rsid w:val="00FC235E"/>
    <w:rsid w:val="00FC35B4"/>
    <w:rsid w:val="00FD17B7"/>
    <w:rsid w:val="00FD5C76"/>
    <w:rsid w:val="00FD70A9"/>
    <w:rsid w:val="00FE0359"/>
    <w:rsid w:val="00FE584D"/>
    <w:rsid w:val="00FF06CD"/>
    <w:rsid w:val="00FF0E7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qFormat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qFormat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75A9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uiPriority w:val="39"/>
    <w:qFormat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qFormat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qFormat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f0">
    <w:name w:val="pf0"/>
    <w:basedOn w:val="Normal"/>
    <w:rsid w:val="00AE10B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AE10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996B9-4FF7-4FA5-9F51-2F1CC9C5AD0B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sharepoint/v4"/>
    <ds:schemaRef ds:uri="23a22248-acb0-4303-bd1b-c36b2527d0a2"/>
    <ds:schemaRef ds:uri="http://purl.org/dc/terms/"/>
    <ds:schemaRef ds:uri="http://schemas.microsoft.com/office/infopath/2007/PartnerControls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1412E-DF15-48E2-94EC-9CCDF2D37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485</cp:revision>
  <dcterms:created xsi:type="dcterms:W3CDTF">2022-02-10T15:51:00Z</dcterms:created>
  <dcterms:modified xsi:type="dcterms:W3CDTF">2023-09-29T08:16:00Z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